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山西传媒学院新校训、校徽、校歌征集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作品登记表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编号：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 xml:space="preserve">                         2016年  月  日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560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投稿类型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□校训 □校徽 □校歌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E-mail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校训内容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2520" w:firstLineChars="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应征校徽、校歌作品无需填写此栏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设计理念内涵阐释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369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2016-09-21T02:10:41Z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